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A580" w14:textId="77777777" w:rsidR="00841356" w:rsidRDefault="00841356" w:rsidP="00AC71CD">
      <w:pPr>
        <w:spacing w:after="0"/>
        <w:rPr>
          <w:rFonts w:cs="Times New Roman"/>
          <w:b/>
          <w:lang w:val="sr-Latn-RS"/>
        </w:rPr>
      </w:pPr>
    </w:p>
    <w:p w14:paraId="1517C7FA" w14:textId="77777777" w:rsidR="00921ACB" w:rsidRDefault="00921ACB" w:rsidP="00AC71CD">
      <w:pPr>
        <w:spacing w:after="0"/>
        <w:rPr>
          <w:rFonts w:cs="Times New Roman"/>
          <w:b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0534CE" w:rsidRPr="000534CE" w14:paraId="6310DC13" w14:textId="77777777" w:rsidTr="000955D9">
        <w:tc>
          <w:tcPr>
            <w:tcW w:w="4503" w:type="dxa"/>
            <w:hideMark/>
          </w:tcPr>
          <w:p w14:paraId="562BA2C9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b/>
                <w:noProof/>
                <w:szCs w:val="24"/>
              </w:rPr>
              <w:drawing>
                <wp:inline distT="0" distB="0" distL="0" distR="0" wp14:anchorId="5573DE32" wp14:editId="591FFC21">
                  <wp:extent cx="434340" cy="647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4CE" w:rsidRPr="000534CE" w14:paraId="030EB2BB" w14:textId="77777777" w:rsidTr="000955D9">
        <w:tc>
          <w:tcPr>
            <w:tcW w:w="4503" w:type="dxa"/>
            <w:hideMark/>
          </w:tcPr>
          <w:p w14:paraId="18D7A3B0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Република Србија</w:t>
            </w:r>
          </w:p>
          <w:p w14:paraId="23AF6829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 xml:space="preserve">МИНИСТAРСТВО ТРГОВИНЕ, </w:t>
            </w:r>
          </w:p>
          <w:p w14:paraId="1B3BC2D7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ТУРИЗМА И ТЕЛЕКОМУНИКАЦИЈА</w:t>
            </w:r>
          </w:p>
          <w:p w14:paraId="5EAE72B1" w14:textId="0343DC53" w:rsidR="000534CE" w:rsidRPr="000534CE" w:rsidRDefault="00607FE5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sr-Latn-RS"/>
              </w:rPr>
              <w:t>3</w:t>
            </w:r>
            <w:r w:rsidR="000534CE" w:rsidRPr="000534CE">
              <w:rPr>
                <w:rFonts w:eastAsia="Calibri" w:cs="Times New Roman"/>
                <w:szCs w:val="24"/>
              </w:rPr>
              <w:t xml:space="preserve">. </w:t>
            </w:r>
            <w:r w:rsidR="000534CE">
              <w:rPr>
                <w:rFonts w:eastAsia="Calibri" w:cs="Times New Roman"/>
                <w:szCs w:val="24"/>
              </w:rPr>
              <w:t>7</w:t>
            </w:r>
            <w:r w:rsidR="000534CE" w:rsidRPr="000534CE">
              <w:rPr>
                <w:rFonts w:eastAsia="Calibri" w:cs="Times New Roman"/>
                <w:szCs w:val="24"/>
              </w:rPr>
              <w:t>. 2022. године</w:t>
            </w:r>
          </w:p>
          <w:p w14:paraId="6572E02B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Б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е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о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г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р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а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д</w:t>
            </w:r>
          </w:p>
        </w:tc>
      </w:tr>
    </w:tbl>
    <w:p w14:paraId="65EB72FE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14A769EC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  <w:bookmarkStart w:id="0" w:name="_GoBack"/>
      <w:bookmarkEnd w:id="0"/>
    </w:p>
    <w:p w14:paraId="75973F93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466ED720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253FAFAF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1426DDCD" w14:textId="77777777" w:rsidR="000534CE" w:rsidRPr="000534CE" w:rsidRDefault="000534CE" w:rsidP="000534C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49C9C5D" w14:textId="3EB0759E" w:rsidR="00921ACB" w:rsidRPr="00565684" w:rsidRDefault="000534CE" w:rsidP="000534C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65684">
        <w:rPr>
          <w:rFonts w:eastAsia="Calibri" w:cs="Times New Roman"/>
          <w:b/>
          <w:sz w:val="28"/>
          <w:szCs w:val="28"/>
        </w:rPr>
        <w:t>Водич: Како избећи нежељене трошкове приликом коришћења роминга</w:t>
      </w:r>
    </w:p>
    <w:p w14:paraId="66C113C2" w14:textId="77777777" w:rsidR="00921ACB" w:rsidRDefault="00921ACB" w:rsidP="00AC71CD">
      <w:pPr>
        <w:spacing w:after="0"/>
        <w:rPr>
          <w:rFonts w:cs="Times New Roman"/>
          <w:b/>
        </w:rPr>
      </w:pPr>
    </w:p>
    <w:p w14:paraId="2B089A69" w14:textId="008CA028" w:rsidR="00271D1E" w:rsidRDefault="00271D1E" w:rsidP="00AC71CD">
      <w:pPr>
        <w:spacing w:after="0"/>
        <w:rPr>
          <w:rFonts w:cs="Times New Roman"/>
          <w:b/>
        </w:rPr>
      </w:pPr>
    </w:p>
    <w:p w14:paraId="49026551" w14:textId="61B69C27" w:rsidR="00271D1E" w:rsidRPr="00C263DC" w:rsidRDefault="000534CE" w:rsidP="00B827C8">
      <w:pPr>
        <w:spacing w:after="0"/>
        <w:jc w:val="left"/>
        <w:rPr>
          <w:rFonts w:cs="Times New Roman"/>
          <w:bCs/>
        </w:rPr>
      </w:pPr>
      <w:r w:rsidRPr="000534CE">
        <w:rPr>
          <w:rFonts w:cs="Times New Roman"/>
          <w:bCs/>
        </w:rPr>
        <w:t>Министарство трговине</w:t>
      </w:r>
      <w:r>
        <w:rPr>
          <w:rFonts w:cs="Times New Roman"/>
          <w:bCs/>
        </w:rPr>
        <w:t xml:space="preserve">, туризма и телекомуникација саставило је </w:t>
      </w:r>
      <w:r w:rsidR="00C263DC">
        <w:rPr>
          <w:rFonts w:cs="Times New Roman"/>
          <w:bCs/>
        </w:rPr>
        <w:t>водич</w:t>
      </w:r>
      <w:r>
        <w:rPr>
          <w:rFonts w:cs="Times New Roman"/>
          <w:bCs/>
        </w:rPr>
        <w:t xml:space="preserve"> за грађане Републике Србије</w:t>
      </w:r>
      <w:r w:rsidR="00C263DC">
        <w:rPr>
          <w:rFonts w:cs="Times New Roman"/>
          <w:bCs/>
        </w:rPr>
        <w:t xml:space="preserve"> како би избегли висок телефонски рачун после одмора у иностранству.</w:t>
      </w:r>
    </w:p>
    <w:p w14:paraId="3C311FB4" w14:textId="77777777" w:rsidR="00271D1E" w:rsidRDefault="00271D1E" w:rsidP="00B827C8">
      <w:pPr>
        <w:spacing w:after="0"/>
        <w:jc w:val="left"/>
        <w:rPr>
          <w:rFonts w:cs="Times New Roman"/>
          <w:b/>
          <w:lang w:val="sr-Latn-RS"/>
        </w:rPr>
      </w:pPr>
    </w:p>
    <w:p w14:paraId="53649B3D" w14:textId="5551CF0D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  <w:r w:rsidRPr="00B827C8">
        <w:rPr>
          <w:rFonts w:cs="Times New Roman"/>
          <w:b/>
          <w:bCs/>
          <w:szCs w:val="24"/>
        </w:rPr>
        <w:t>1</w:t>
      </w:r>
      <w:r w:rsidR="00764366" w:rsidRPr="00B827C8">
        <w:rPr>
          <w:rFonts w:cs="Times New Roman"/>
          <w:b/>
          <w:bCs/>
          <w:szCs w:val="24"/>
        </w:rPr>
        <w:t>.</w:t>
      </w:r>
      <w:r w:rsidRPr="00B827C8">
        <w:rPr>
          <w:rFonts w:cs="Times New Roman"/>
          <w:b/>
          <w:bCs/>
          <w:szCs w:val="24"/>
        </w:rPr>
        <w:t xml:space="preserve"> </w:t>
      </w:r>
      <w:r w:rsidR="00B827C8" w:rsidRPr="00B827C8">
        <w:rPr>
          <w:rFonts w:cs="Times New Roman"/>
          <w:b/>
          <w:bCs/>
          <w:szCs w:val="24"/>
        </w:rPr>
        <w:t xml:space="preserve">Информишите се о ценама </w:t>
      </w:r>
      <w:r w:rsidR="00B843D6">
        <w:rPr>
          <w:rFonts w:cs="Times New Roman"/>
          <w:b/>
          <w:bCs/>
          <w:szCs w:val="24"/>
        </w:rPr>
        <w:t>позива у ромингу</w:t>
      </w:r>
      <w:r w:rsidR="00B827C8">
        <w:rPr>
          <w:rFonts w:cs="Times New Roman"/>
          <w:szCs w:val="24"/>
        </w:rPr>
        <w:br/>
      </w:r>
      <w:r w:rsidR="00B827C8">
        <w:rPr>
          <w:rFonts w:cs="Times New Roman"/>
          <w:szCs w:val="24"/>
        </w:rPr>
        <w:br/>
      </w:r>
      <w:r w:rsidRPr="00271D1E">
        <w:rPr>
          <w:rFonts w:cs="Times New Roman"/>
          <w:szCs w:val="24"/>
        </w:rPr>
        <w:t>Пре одласка у иностранство</w:t>
      </w:r>
      <w:r w:rsidR="00764366">
        <w:rPr>
          <w:rFonts w:cs="Times New Roman"/>
          <w:szCs w:val="24"/>
        </w:rPr>
        <w:t>,</w:t>
      </w:r>
      <w:r w:rsidRPr="00271D1E">
        <w:rPr>
          <w:rFonts w:cs="Times New Roman"/>
          <w:szCs w:val="24"/>
        </w:rPr>
        <w:t xml:space="preserve"> контактирајте </w:t>
      </w:r>
      <w:r w:rsidR="00764366">
        <w:rPr>
          <w:rFonts w:cs="Times New Roman"/>
          <w:szCs w:val="24"/>
        </w:rPr>
        <w:t>са својим</w:t>
      </w:r>
      <w:r w:rsidRPr="00271D1E">
        <w:rPr>
          <w:rFonts w:cs="Times New Roman"/>
          <w:szCs w:val="24"/>
        </w:rPr>
        <w:t xml:space="preserve"> оператор</w:t>
      </w:r>
      <w:r w:rsidR="00764366">
        <w:rPr>
          <w:rFonts w:cs="Times New Roman"/>
          <w:szCs w:val="24"/>
        </w:rPr>
        <w:t>ом</w:t>
      </w:r>
      <w:r w:rsidRPr="00271D1E">
        <w:rPr>
          <w:rFonts w:cs="Times New Roman"/>
          <w:szCs w:val="24"/>
        </w:rPr>
        <w:t xml:space="preserve"> </w:t>
      </w:r>
      <w:r w:rsidR="00764366">
        <w:rPr>
          <w:rFonts w:cs="Times New Roman"/>
          <w:szCs w:val="24"/>
        </w:rPr>
        <w:t xml:space="preserve">како бисте се </w:t>
      </w:r>
      <w:r w:rsidRPr="00271D1E">
        <w:rPr>
          <w:rFonts w:cs="Times New Roman"/>
          <w:szCs w:val="24"/>
        </w:rPr>
        <w:t>информ</w:t>
      </w:r>
      <w:r w:rsidR="00764366">
        <w:rPr>
          <w:rFonts w:cs="Times New Roman"/>
          <w:szCs w:val="24"/>
        </w:rPr>
        <w:t>исали</w:t>
      </w:r>
      <w:r w:rsidRPr="00271D1E">
        <w:rPr>
          <w:rFonts w:cs="Times New Roman"/>
          <w:szCs w:val="24"/>
        </w:rPr>
        <w:t xml:space="preserve"> о ценама одлазних и долазних позива, слања СМС порука, као и преноса податак</w:t>
      </w:r>
      <w:r w:rsidR="00764366">
        <w:rPr>
          <w:rFonts w:cs="Times New Roman"/>
          <w:szCs w:val="24"/>
        </w:rPr>
        <w:t>а</w:t>
      </w:r>
      <w:r w:rsidRPr="00271D1E">
        <w:rPr>
          <w:rFonts w:cs="Times New Roman"/>
          <w:szCs w:val="24"/>
        </w:rPr>
        <w:t xml:space="preserve"> у мрежи оператора земље у коју путујете.</w:t>
      </w:r>
      <w:r w:rsidR="00764366">
        <w:rPr>
          <w:rFonts w:cs="Times New Roman"/>
          <w:szCs w:val="24"/>
        </w:rPr>
        <w:t xml:space="preserve"> </w:t>
      </w:r>
      <w:r w:rsidRPr="00271D1E">
        <w:rPr>
          <w:rFonts w:cs="Times New Roman"/>
          <w:szCs w:val="24"/>
        </w:rPr>
        <w:t xml:space="preserve">Обавезно проверите да ли постоји разлика у ценама </w:t>
      </w:r>
      <w:r w:rsidR="00764366">
        <w:rPr>
          <w:rFonts w:cs="Times New Roman"/>
          <w:szCs w:val="24"/>
        </w:rPr>
        <w:t xml:space="preserve">у зависности </w:t>
      </w:r>
      <w:r w:rsidRPr="00271D1E">
        <w:rPr>
          <w:rFonts w:cs="Times New Roman"/>
          <w:szCs w:val="24"/>
        </w:rPr>
        <w:t xml:space="preserve">од избора страног оператора на чију мрежу се повезујете у иностранству или су цене једнаке без обзира </w:t>
      </w:r>
      <w:r w:rsidR="00764366">
        <w:rPr>
          <w:rFonts w:cs="Times New Roman"/>
          <w:szCs w:val="24"/>
        </w:rPr>
        <w:t xml:space="preserve">на то </w:t>
      </w:r>
      <w:r w:rsidRPr="00271D1E">
        <w:rPr>
          <w:rFonts w:cs="Times New Roman"/>
          <w:szCs w:val="24"/>
        </w:rPr>
        <w:t>коју мрежу користите у иностранству.</w:t>
      </w:r>
    </w:p>
    <w:p w14:paraId="55A449C7" w14:textId="77777777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47B943E2" w14:textId="01670A80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  <w:r w:rsidRPr="00B843D6">
        <w:rPr>
          <w:rFonts w:cs="Times New Roman"/>
          <w:b/>
          <w:bCs/>
          <w:szCs w:val="24"/>
        </w:rPr>
        <w:t>2</w:t>
      </w:r>
      <w:r w:rsidR="00764366" w:rsidRPr="00B843D6">
        <w:rPr>
          <w:rFonts w:cs="Times New Roman"/>
          <w:b/>
          <w:bCs/>
          <w:szCs w:val="24"/>
        </w:rPr>
        <w:t xml:space="preserve">. </w:t>
      </w:r>
      <w:r w:rsidR="00B843D6" w:rsidRPr="00B843D6">
        <w:rPr>
          <w:rFonts w:cs="Times New Roman"/>
          <w:b/>
          <w:bCs/>
          <w:szCs w:val="24"/>
        </w:rPr>
        <w:t>Информишите се о ценама посебних тарифних додатака за роминг</w:t>
      </w:r>
      <w:r w:rsidR="00B827C8">
        <w:rPr>
          <w:rFonts w:cs="Times New Roman"/>
          <w:szCs w:val="24"/>
        </w:rPr>
        <w:br/>
      </w:r>
      <w:r w:rsidR="00B827C8">
        <w:rPr>
          <w:rFonts w:cs="Times New Roman"/>
          <w:szCs w:val="24"/>
        </w:rPr>
        <w:br/>
      </w:r>
      <w:r w:rsidRPr="00271D1E">
        <w:rPr>
          <w:rFonts w:cs="Times New Roman"/>
          <w:szCs w:val="24"/>
        </w:rPr>
        <w:t xml:space="preserve">Контактирајте </w:t>
      </w:r>
      <w:r w:rsidR="00764366">
        <w:rPr>
          <w:rFonts w:cs="Times New Roman"/>
          <w:szCs w:val="24"/>
        </w:rPr>
        <w:t xml:space="preserve">са </w:t>
      </w:r>
      <w:r w:rsidRPr="00271D1E">
        <w:rPr>
          <w:rFonts w:cs="Times New Roman"/>
          <w:szCs w:val="24"/>
        </w:rPr>
        <w:t>св</w:t>
      </w:r>
      <w:r w:rsidR="00764366">
        <w:rPr>
          <w:rFonts w:cs="Times New Roman"/>
          <w:szCs w:val="24"/>
        </w:rPr>
        <w:t>ојим</w:t>
      </w:r>
      <w:r w:rsidRPr="00271D1E">
        <w:rPr>
          <w:rFonts w:cs="Times New Roman"/>
          <w:szCs w:val="24"/>
        </w:rPr>
        <w:t xml:space="preserve"> мобилн</w:t>
      </w:r>
      <w:r w:rsidR="00764366">
        <w:rPr>
          <w:rFonts w:cs="Times New Roman"/>
          <w:szCs w:val="24"/>
        </w:rPr>
        <w:t>им</w:t>
      </w:r>
      <w:r w:rsidRPr="00271D1E">
        <w:rPr>
          <w:rFonts w:cs="Times New Roman"/>
          <w:szCs w:val="24"/>
        </w:rPr>
        <w:t xml:space="preserve"> оператор</w:t>
      </w:r>
      <w:r w:rsidR="00764366">
        <w:rPr>
          <w:rFonts w:cs="Times New Roman"/>
          <w:szCs w:val="24"/>
        </w:rPr>
        <w:t>ом</w:t>
      </w:r>
      <w:r w:rsidRPr="00271D1E">
        <w:rPr>
          <w:rFonts w:cs="Times New Roman"/>
          <w:szCs w:val="24"/>
        </w:rPr>
        <w:t xml:space="preserve"> како бисте добили информацију о ценама и условима коришћења посебних тарифних додатака за роминг</w:t>
      </w:r>
      <w:r w:rsidR="00764366">
        <w:rPr>
          <w:rFonts w:cs="Times New Roman"/>
          <w:szCs w:val="24"/>
        </w:rPr>
        <w:t>,</w:t>
      </w:r>
      <w:r w:rsidRPr="00271D1E">
        <w:rPr>
          <w:rFonts w:cs="Times New Roman"/>
          <w:szCs w:val="24"/>
        </w:rPr>
        <w:t xml:space="preserve"> јер цене разговора, слања текстуалних порука и </w:t>
      </w:r>
      <w:r w:rsidR="00DC3178">
        <w:rPr>
          <w:rFonts w:cs="Times New Roman"/>
          <w:szCs w:val="24"/>
        </w:rPr>
        <w:t>нарочито</w:t>
      </w:r>
      <w:r w:rsidRPr="00271D1E">
        <w:rPr>
          <w:rFonts w:cs="Times New Roman"/>
          <w:szCs w:val="24"/>
        </w:rPr>
        <w:t xml:space="preserve"> преноса података могу бити вишеструко ниже од оних које имате уговорене са својим мобилним оператором у оквиру тарифног пакета.</w:t>
      </w:r>
      <w:r w:rsidR="00B843D6">
        <w:rPr>
          <w:rFonts w:cs="Times New Roman"/>
          <w:szCs w:val="24"/>
        </w:rPr>
        <w:t xml:space="preserve"> </w:t>
      </w:r>
      <w:r w:rsidR="00DC3178">
        <w:rPr>
          <w:rFonts w:cs="Times New Roman"/>
          <w:szCs w:val="24"/>
        </w:rPr>
        <w:t>Ако</w:t>
      </w:r>
      <w:r w:rsidRPr="00271D1E">
        <w:rPr>
          <w:rFonts w:cs="Times New Roman"/>
          <w:szCs w:val="24"/>
        </w:rPr>
        <w:t xml:space="preserve"> постоје повољни тарифни додаци за коришћење преноса података</w:t>
      </w:r>
      <w:r w:rsidR="00764366">
        <w:rPr>
          <w:rFonts w:cs="Times New Roman"/>
          <w:szCs w:val="24"/>
        </w:rPr>
        <w:t>,</w:t>
      </w:r>
      <w:r w:rsidRPr="00271D1E">
        <w:rPr>
          <w:rFonts w:cs="Times New Roman"/>
          <w:szCs w:val="24"/>
        </w:rPr>
        <w:t xml:space="preserve"> можете их активирати и разговарати путем сервиса за комуникацију попут </w:t>
      </w:r>
      <w:r w:rsidR="00764366">
        <w:rPr>
          <w:rFonts w:cs="Times New Roman"/>
          <w:szCs w:val="24"/>
        </w:rPr>
        <w:t>Вајбера и В</w:t>
      </w:r>
      <w:r w:rsidR="00C37ECC">
        <w:rPr>
          <w:rFonts w:cs="Times New Roman"/>
          <w:szCs w:val="24"/>
        </w:rPr>
        <w:t>отсапа</w:t>
      </w:r>
      <w:r w:rsidRPr="00271D1E">
        <w:rPr>
          <w:rFonts w:cs="Times New Roman"/>
          <w:szCs w:val="24"/>
        </w:rPr>
        <w:t>.</w:t>
      </w:r>
    </w:p>
    <w:p w14:paraId="296DFED5" w14:textId="77777777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7BD60106" w14:textId="3C48CC85" w:rsidR="00271D1E" w:rsidRPr="00271D1E" w:rsidRDefault="00B843D6" w:rsidP="00B827C8">
      <w:pPr>
        <w:spacing w:after="0" w:line="252" w:lineRule="auto"/>
        <w:jc w:val="left"/>
        <w:rPr>
          <w:rFonts w:cs="Times New Roman"/>
          <w:szCs w:val="24"/>
        </w:rPr>
      </w:pPr>
      <w:r w:rsidRPr="00C263DC">
        <w:rPr>
          <w:rFonts w:cs="Times New Roman"/>
          <w:b/>
          <w:bCs/>
          <w:szCs w:val="24"/>
        </w:rPr>
        <w:t>3</w:t>
      </w:r>
      <w:r w:rsidR="00342AD8" w:rsidRPr="00C263DC">
        <w:rPr>
          <w:rFonts w:cs="Times New Roman"/>
          <w:b/>
          <w:bCs/>
          <w:szCs w:val="24"/>
        </w:rPr>
        <w:t>.</w:t>
      </w:r>
      <w:r w:rsidR="00342AD8">
        <w:rPr>
          <w:rFonts w:cs="Times New Roman"/>
          <w:szCs w:val="24"/>
        </w:rPr>
        <w:t xml:space="preserve"> </w:t>
      </w:r>
      <w:r w:rsidR="00DC3178">
        <w:rPr>
          <w:rFonts w:cs="Times New Roman"/>
          <w:b/>
          <w:bCs/>
          <w:szCs w:val="24"/>
        </w:rPr>
        <w:t>К</w:t>
      </w:r>
      <w:r w:rsidR="00271D1E" w:rsidRPr="00B827C8">
        <w:rPr>
          <w:rFonts w:cs="Times New Roman"/>
          <w:b/>
          <w:bCs/>
          <w:szCs w:val="24"/>
        </w:rPr>
        <w:t>ористите економично</w:t>
      </w:r>
      <w:r w:rsidR="00DC3178">
        <w:rPr>
          <w:rFonts w:cs="Times New Roman"/>
          <w:b/>
          <w:bCs/>
          <w:szCs w:val="24"/>
        </w:rPr>
        <w:t xml:space="preserve"> п</w:t>
      </w:r>
      <w:r w:rsidR="00DC3178" w:rsidRPr="00DC3178">
        <w:rPr>
          <w:rFonts w:cs="Times New Roman"/>
          <w:b/>
          <w:bCs/>
          <w:szCs w:val="24"/>
        </w:rPr>
        <w:t>ренос података у ромингу</w:t>
      </w:r>
      <w:r w:rsidR="00B827C8">
        <w:rPr>
          <w:rFonts w:cs="Times New Roman"/>
          <w:szCs w:val="24"/>
        </w:rPr>
        <w:br/>
      </w:r>
      <w:r w:rsidR="00B827C8">
        <w:rPr>
          <w:rFonts w:cs="Times New Roman"/>
          <w:szCs w:val="24"/>
        </w:rPr>
        <w:br/>
      </w:r>
      <w:r w:rsidR="00271D1E" w:rsidRPr="00271D1E">
        <w:rPr>
          <w:rFonts w:cs="Times New Roman"/>
          <w:szCs w:val="24"/>
        </w:rPr>
        <w:t>Н</w:t>
      </w:r>
      <w:r w:rsidR="00DC3178">
        <w:rPr>
          <w:rFonts w:cs="Times New Roman"/>
          <w:szCs w:val="24"/>
        </w:rPr>
        <w:t>а пример</w:t>
      </w:r>
      <w:r w:rsidR="00342AD8">
        <w:rPr>
          <w:rFonts w:cs="Times New Roman"/>
          <w:szCs w:val="24"/>
        </w:rPr>
        <w:t>,</w:t>
      </w:r>
      <w:r w:rsidR="00271D1E" w:rsidRPr="00271D1E">
        <w:rPr>
          <w:rFonts w:cs="Times New Roman"/>
          <w:szCs w:val="24"/>
        </w:rPr>
        <w:t xml:space="preserve"> за аудио позив преко </w:t>
      </w:r>
      <w:r w:rsidR="00342AD8">
        <w:rPr>
          <w:rFonts w:cs="Times New Roman"/>
          <w:szCs w:val="24"/>
        </w:rPr>
        <w:t>Вајбера</w:t>
      </w:r>
      <w:r w:rsidR="00271D1E" w:rsidRPr="00271D1E">
        <w:rPr>
          <w:rFonts w:cs="Times New Roman"/>
          <w:szCs w:val="24"/>
        </w:rPr>
        <w:t xml:space="preserve"> </w:t>
      </w:r>
      <w:r w:rsidR="00DC3178">
        <w:rPr>
          <w:rFonts w:cs="Times New Roman"/>
          <w:szCs w:val="24"/>
        </w:rPr>
        <w:t>није потребно много</w:t>
      </w:r>
      <w:r w:rsidR="00271D1E" w:rsidRPr="00271D1E">
        <w:rPr>
          <w:rFonts w:cs="Times New Roman"/>
          <w:szCs w:val="24"/>
        </w:rPr>
        <w:t xml:space="preserve"> података, док је за видео позив преко исте апликације потребн</w:t>
      </w:r>
      <w:r w:rsidR="003960E8">
        <w:rPr>
          <w:rFonts w:cs="Times New Roman"/>
          <w:szCs w:val="24"/>
        </w:rPr>
        <w:t>а</w:t>
      </w:r>
      <w:r w:rsidR="00271D1E" w:rsidRPr="00271D1E">
        <w:rPr>
          <w:rFonts w:cs="Times New Roman"/>
          <w:szCs w:val="24"/>
        </w:rPr>
        <w:t xml:space="preserve"> значајно већа количина података. Такође, слање великог броја фотографија може резултирати великим преносом података</w:t>
      </w:r>
      <w:r w:rsidR="00342AD8">
        <w:rPr>
          <w:rFonts w:cs="Times New Roman"/>
          <w:szCs w:val="24"/>
        </w:rPr>
        <w:t>,</w:t>
      </w:r>
      <w:r w:rsidR="00271D1E" w:rsidRPr="00271D1E">
        <w:rPr>
          <w:rFonts w:cs="Times New Roman"/>
          <w:szCs w:val="24"/>
        </w:rPr>
        <w:t xml:space="preserve"> док </w:t>
      </w:r>
      <w:r w:rsidR="00271D1E" w:rsidRPr="00271D1E">
        <w:rPr>
          <w:rFonts w:cs="Times New Roman"/>
          <w:szCs w:val="24"/>
        </w:rPr>
        <w:lastRenderedPageBreak/>
        <w:t>је пренос видео садржаја најзахтевнији у овом погледу</w:t>
      </w:r>
      <w:r w:rsidR="00342AD8">
        <w:rPr>
          <w:rFonts w:cs="Times New Roman"/>
          <w:szCs w:val="24"/>
        </w:rPr>
        <w:t>. Последично, п</w:t>
      </w:r>
      <w:r w:rsidR="00271D1E" w:rsidRPr="00271D1E">
        <w:rPr>
          <w:rFonts w:cs="Times New Roman"/>
          <w:szCs w:val="24"/>
        </w:rPr>
        <w:t xml:space="preserve">акет од </w:t>
      </w:r>
      <w:r w:rsidR="00342AD8">
        <w:rPr>
          <w:rFonts w:cs="Times New Roman"/>
          <w:szCs w:val="24"/>
        </w:rPr>
        <w:t>једног гигабајта</w:t>
      </w:r>
      <w:r w:rsidR="00271D1E" w:rsidRPr="00271D1E">
        <w:rPr>
          <w:rFonts w:cs="Times New Roman"/>
          <w:szCs w:val="24"/>
        </w:rPr>
        <w:t xml:space="preserve"> преноса података може бити </w:t>
      </w:r>
      <w:r w:rsidR="003960E8">
        <w:rPr>
          <w:rFonts w:cs="Times New Roman"/>
          <w:szCs w:val="24"/>
        </w:rPr>
        <w:t>потрошен</w:t>
      </w:r>
      <w:r w:rsidR="00271D1E" w:rsidRPr="00271D1E">
        <w:rPr>
          <w:rFonts w:cs="Times New Roman"/>
          <w:szCs w:val="24"/>
        </w:rPr>
        <w:t xml:space="preserve"> преносом само неколико видео записа у трајању од по неколико минута</w:t>
      </w:r>
      <w:r w:rsidR="00B827C8">
        <w:rPr>
          <w:rFonts w:cs="Times New Roman"/>
          <w:szCs w:val="24"/>
        </w:rPr>
        <w:t>,</w:t>
      </w:r>
      <w:r w:rsidR="00271D1E" w:rsidRPr="00271D1E">
        <w:rPr>
          <w:rFonts w:cs="Times New Roman"/>
          <w:szCs w:val="24"/>
        </w:rPr>
        <w:t xml:space="preserve"> док ист</w:t>
      </w:r>
      <w:r w:rsidR="00B827C8">
        <w:rPr>
          <w:rFonts w:cs="Times New Roman"/>
          <w:szCs w:val="24"/>
        </w:rPr>
        <w:t>а величина</w:t>
      </w:r>
      <w:r w:rsidR="00271D1E" w:rsidRPr="00271D1E">
        <w:rPr>
          <w:rFonts w:cs="Times New Roman"/>
          <w:szCs w:val="24"/>
        </w:rPr>
        <w:t xml:space="preserve"> преноса података омогућава чак и више сати аудио позива</w:t>
      </w:r>
      <w:r w:rsidR="00B827C8">
        <w:rPr>
          <w:rFonts w:cs="Times New Roman"/>
          <w:szCs w:val="24"/>
        </w:rPr>
        <w:t xml:space="preserve"> путем Вајбера или В</w:t>
      </w:r>
      <w:r w:rsidR="00DC3178">
        <w:rPr>
          <w:rFonts w:cs="Times New Roman"/>
          <w:szCs w:val="24"/>
        </w:rPr>
        <w:t>отс</w:t>
      </w:r>
      <w:r w:rsidR="00B827C8">
        <w:rPr>
          <w:rFonts w:cs="Times New Roman"/>
          <w:szCs w:val="24"/>
        </w:rPr>
        <w:t>апа.</w:t>
      </w:r>
    </w:p>
    <w:p w14:paraId="5BF2469A" w14:textId="77777777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2CDA1400" w14:textId="77777777" w:rsidR="00B843D6" w:rsidRPr="00B843D6" w:rsidRDefault="00B827C8" w:rsidP="00B827C8">
      <w:pPr>
        <w:spacing w:after="0" w:line="252" w:lineRule="auto"/>
        <w:jc w:val="left"/>
        <w:rPr>
          <w:rFonts w:cs="Times New Roman"/>
          <w:b/>
          <w:bCs/>
          <w:szCs w:val="24"/>
        </w:rPr>
      </w:pPr>
      <w:r w:rsidRPr="00B843D6">
        <w:rPr>
          <w:rFonts w:cs="Times New Roman"/>
          <w:b/>
          <w:bCs/>
          <w:szCs w:val="24"/>
        </w:rPr>
        <w:t xml:space="preserve">5. </w:t>
      </w:r>
      <w:r w:rsidR="00271D1E" w:rsidRPr="00B843D6">
        <w:rPr>
          <w:rFonts w:cs="Times New Roman"/>
          <w:b/>
          <w:bCs/>
          <w:szCs w:val="24"/>
        </w:rPr>
        <w:t>Обратите пажњу на роминг близу границе</w:t>
      </w:r>
    </w:p>
    <w:p w14:paraId="76544917" w14:textId="77777777" w:rsidR="00B843D6" w:rsidRDefault="00B843D6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18C257DD" w14:textId="2E9CC9B5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  <w:r w:rsidRPr="00271D1E">
        <w:rPr>
          <w:rFonts w:cs="Times New Roman"/>
          <w:szCs w:val="24"/>
        </w:rPr>
        <w:t>Изаберите ручно мрежу оператора.</w:t>
      </w:r>
      <w:r w:rsidR="00B827C8">
        <w:rPr>
          <w:rFonts w:cs="Times New Roman"/>
          <w:szCs w:val="24"/>
        </w:rPr>
        <w:t xml:space="preserve"> </w:t>
      </w:r>
      <w:r w:rsidRPr="00271D1E">
        <w:rPr>
          <w:rFonts w:cs="Times New Roman"/>
          <w:szCs w:val="24"/>
        </w:rPr>
        <w:t>У супротном, уколико вам је ук</w:t>
      </w:r>
      <w:r w:rsidR="00B827C8">
        <w:rPr>
          <w:rFonts w:cs="Times New Roman"/>
          <w:szCs w:val="24"/>
        </w:rPr>
        <w:t>љ</w:t>
      </w:r>
      <w:r w:rsidRPr="00271D1E">
        <w:rPr>
          <w:rFonts w:cs="Times New Roman"/>
          <w:szCs w:val="24"/>
        </w:rPr>
        <w:t>учена опција аутоматског избора оператора</w:t>
      </w:r>
      <w:r w:rsidR="00B827C8">
        <w:rPr>
          <w:rFonts w:cs="Times New Roman"/>
          <w:szCs w:val="24"/>
        </w:rPr>
        <w:t>,</w:t>
      </w:r>
      <w:r w:rsidRPr="00271D1E">
        <w:rPr>
          <w:rFonts w:cs="Times New Roman"/>
          <w:szCs w:val="24"/>
        </w:rPr>
        <w:t xml:space="preserve"> велика је вероватноћа да ћете, на пример ако </w:t>
      </w:r>
      <w:r w:rsidR="00B843D6">
        <w:rPr>
          <w:rFonts w:cs="Times New Roman"/>
          <w:szCs w:val="24"/>
        </w:rPr>
        <w:t>из</w:t>
      </w:r>
      <w:r w:rsidRPr="00271D1E">
        <w:rPr>
          <w:rFonts w:cs="Times New Roman"/>
          <w:szCs w:val="24"/>
        </w:rPr>
        <w:t xml:space="preserve"> Херцег Ново</w:t>
      </w:r>
      <w:r w:rsidR="00B843D6">
        <w:rPr>
          <w:rFonts w:cs="Times New Roman"/>
          <w:szCs w:val="24"/>
        </w:rPr>
        <w:t xml:space="preserve">г </w:t>
      </w:r>
      <w:r w:rsidRPr="00271D1E">
        <w:rPr>
          <w:rFonts w:cs="Times New Roman"/>
          <w:szCs w:val="24"/>
        </w:rPr>
        <w:t>идете на плажу Жањице и успут гледате</w:t>
      </w:r>
      <w:r w:rsidR="006A4201">
        <w:rPr>
          <w:rFonts w:cs="Times New Roman"/>
          <w:szCs w:val="24"/>
        </w:rPr>
        <w:t xml:space="preserve"> </w:t>
      </w:r>
      <w:r w:rsidRPr="00271D1E">
        <w:rPr>
          <w:rFonts w:cs="Times New Roman"/>
          <w:szCs w:val="24"/>
        </w:rPr>
        <w:t>цртани</w:t>
      </w:r>
      <w:r w:rsidR="006A4201">
        <w:rPr>
          <w:rFonts w:cs="Times New Roman"/>
          <w:szCs w:val="24"/>
        </w:rPr>
        <w:t xml:space="preserve"> филм на Нетфликсу</w:t>
      </w:r>
      <w:r w:rsidRPr="00271D1E">
        <w:rPr>
          <w:rFonts w:cs="Times New Roman"/>
          <w:szCs w:val="24"/>
        </w:rPr>
        <w:t>, успоставити услугу користећи мрежу неког од хрватских оператора</w:t>
      </w:r>
      <w:r w:rsidR="00B843D6">
        <w:rPr>
          <w:rFonts w:cs="Times New Roman"/>
          <w:szCs w:val="24"/>
        </w:rPr>
        <w:t xml:space="preserve">, </w:t>
      </w:r>
      <w:r w:rsidR="003960E8">
        <w:rPr>
          <w:rFonts w:cs="Times New Roman"/>
          <w:szCs w:val="24"/>
        </w:rPr>
        <w:t>ш</w:t>
      </w:r>
      <w:r w:rsidRPr="00271D1E">
        <w:rPr>
          <w:rFonts w:cs="Times New Roman"/>
          <w:szCs w:val="24"/>
        </w:rPr>
        <w:t>то ће бити веома скупо.</w:t>
      </w:r>
    </w:p>
    <w:p w14:paraId="72B16929" w14:textId="77777777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5B0C696A" w14:textId="0E1052D2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  <w:r w:rsidRPr="00B843D6">
        <w:rPr>
          <w:rFonts w:cs="Times New Roman"/>
          <w:b/>
          <w:bCs/>
          <w:szCs w:val="24"/>
        </w:rPr>
        <w:t>6</w:t>
      </w:r>
      <w:r w:rsidR="00B827C8" w:rsidRPr="00B843D6">
        <w:rPr>
          <w:rFonts w:cs="Times New Roman"/>
          <w:b/>
          <w:bCs/>
          <w:szCs w:val="24"/>
        </w:rPr>
        <w:t>.</w:t>
      </w:r>
      <w:r w:rsidRPr="00B843D6">
        <w:rPr>
          <w:rFonts w:cs="Times New Roman"/>
          <w:b/>
          <w:bCs/>
          <w:szCs w:val="24"/>
        </w:rPr>
        <w:t xml:space="preserve"> Обратите пажњу на количину интернета у ромингу</w:t>
      </w:r>
      <w:r w:rsidR="00B827C8">
        <w:rPr>
          <w:rFonts w:cs="Times New Roman"/>
          <w:szCs w:val="24"/>
        </w:rPr>
        <w:t xml:space="preserve"> </w:t>
      </w:r>
      <w:r w:rsidR="00B843D6">
        <w:rPr>
          <w:rFonts w:cs="Times New Roman"/>
          <w:szCs w:val="24"/>
        </w:rPr>
        <w:br/>
      </w:r>
      <w:r w:rsidR="00B843D6">
        <w:rPr>
          <w:rFonts w:cs="Times New Roman"/>
          <w:szCs w:val="24"/>
        </w:rPr>
        <w:br/>
      </w:r>
      <w:r w:rsidR="00B827C8">
        <w:rPr>
          <w:rFonts w:cs="Times New Roman"/>
          <w:szCs w:val="24"/>
        </w:rPr>
        <w:t>Најбоље је да пр</w:t>
      </w:r>
      <w:r w:rsidRPr="00271D1E">
        <w:rPr>
          <w:rFonts w:cs="Times New Roman"/>
          <w:szCs w:val="24"/>
        </w:rPr>
        <w:t xml:space="preserve">оверите </w:t>
      </w:r>
      <w:r w:rsidR="00B843D6" w:rsidRPr="00B843D6">
        <w:rPr>
          <w:rFonts w:cs="Times New Roman"/>
          <w:szCs w:val="24"/>
        </w:rPr>
        <w:t xml:space="preserve">количину интернета у ромингу </w:t>
      </w:r>
      <w:r w:rsidR="00B843D6">
        <w:rPr>
          <w:rFonts w:cs="Times New Roman"/>
          <w:szCs w:val="24"/>
        </w:rPr>
        <w:t>к</w:t>
      </w:r>
      <w:r w:rsidRPr="00271D1E">
        <w:rPr>
          <w:rFonts w:cs="Times New Roman"/>
          <w:szCs w:val="24"/>
        </w:rPr>
        <w:t>од свог оператора пре путовања</w:t>
      </w:r>
      <w:r w:rsidR="00B827C8">
        <w:rPr>
          <w:rFonts w:cs="Times New Roman"/>
          <w:szCs w:val="24"/>
        </w:rPr>
        <w:t xml:space="preserve">. </w:t>
      </w:r>
      <w:r w:rsidRPr="00271D1E">
        <w:rPr>
          <w:rFonts w:cs="Times New Roman"/>
          <w:szCs w:val="24"/>
        </w:rPr>
        <w:t xml:space="preserve">Количина интернет саобраћаја </w:t>
      </w:r>
      <w:r w:rsidR="00B827C8">
        <w:rPr>
          <w:rFonts w:cs="Times New Roman"/>
          <w:szCs w:val="24"/>
        </w:rPr>
        <w:t>за коришћење</w:t>
      </w:r>
      <w:r w:rsidRPr="00271D1E">
        <w:rPr>
          <w:rFonts w:cs="Times New Roman"/>
          <w:szCs w:val="24"/>
        </w:rPr>
        <w:t xml:space="preserve"> у мрежама мобилних оператора који своје услуге пружају на територији Западног Балкана зависи од тарифног пакета.</w:t>
      </w:r>
      <w:r w:rsidR="00B827C8">
        <w:rPr>
          <w:rFonts w:cs="Times New Roman"/>
          <w:szCs w:val="24"/>
        </w:rPr>
        <w:t xml:space="preserve"> </w:t>
      </w:r>
      <w:r w:rsidRPr="00271D1E">
        <w:rPr>
          <w:rFonts w:cs="Times New Roman"/>
          <w:szCs w:val="24"/>
        </w:rPr>
        <w:t>Поједини тарифни пакети подразумевају да ћете моћи да искористите сав интернет</w:t>
      </w:r>
      <w:r w:rsidR="00B827C8">
        <w:rPr>
          <w:rFonts w:cs="Times New Roman"/>
          <w:szCs w:val="24"/>
        </w:rPr>
        <w:t>,</w:t>
      </w:r>
      <w:r w:rsidRPr="00271D1E">
        <w:rPr>
          <w:rFonts w:cs="Times New Roman"/>
          <w:szCs w:val="24"/>
        </w:rPr>
        <w:t xml:space="preserve"> на који и иначе имате права када сте на територији Републике Србије, док је код других пакета ограничен</w:t>
      </w:r>
      <w:r w:rsidR="003960E8">
        <w:rPr>
          <w:rFonts w:cs="Times New Roman"/>
          <w:szCs w:val="24"/>
        </w:rPr>
        <w:t xml:space="preserve"> број </w:t>
      </w:r>
      <w:r w:rsidR="006A4201">
        <w:rPr>
          <w:rFonts w:cs="Times New Roman"/>
          <w:szCs w:val="24"/>
        </w:rPr>
        <w:t>гигабајта</w:t>
      </w:r>
      <w:r w:rsidRPr="00271D1E">
        <w:rPr>
          <w:rFonts w:cs="Times New Roman"/>
          <w:szCs w:val="24"/>
        </w:rPr>
        <w:t xml:space="preserve"> кој</w:t>
      </w:r>
      <w:r w:rsidR="003960E8">
        <w:rPr>
          <w:rFonts w:cs="Times New Roman"/>
          <w:szCs w:val="24"/>
        </w:rPr>
        <w:t>и</w:t>
      </w:r>
      <w:r w:rsidRPr="00271D1E">
        <w:rPr>
          <w:rFonts w:cs="Times New Roman"/>
          <w:szCs w:val="24"/>
        </w:rPr>
        <w:t xml:space="preserve"> можете да користите на територији Западног Балкана.</w:t>
      </w:r>
    </w:p>
    <w:p w14:paraId="063500F8" w14:textId="77777777" w:rsidR="00271D1E" w:rsidRPr="00271D1E" w:rsidRDefault="00271D1E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7B10607E" w14:textId="460AC074" w:rsidR="005E2AF9" w:rsidRPr="005E2AF9" w:rsidRDefault="00B843D6" w:rsidP="00B827C8">
      <w:pPr>
        <w:spacing w:after="0" w:line="252" w:lineRule="auto"/>
        <w:jc w:val="left"/>
        <w:rPr>
          <w:rFonts w:cs="Times New Roman"/>
          <w:b/>
          <w:bCs/>
          <w:szCs w:val="24"/>
        </w:rPr>
      </w:pPr>
      <w:r w:rsidRPr="005E2AF9">
        <w:rPr>
          <w:rFonts w:cs="Times New Roman"/>
          <w:b/>
          <w:bCs/>
          <w:szCs w:val="24"/>
        </w:rPr>
        <w:t>7.</w:t>
      </w:r>
      <w:r w:rsidR="00271D1E" w:rsidRPr="005E2AF9">
        <w:rPr>
          <w:rFonts w:cs="Times New Roman"/>
          <w:b/>
          <w:bCs/>
          <w:szCs w:val="24"/>
        </w:rPr>
        <w:t xml:space="preserve"> </w:t>
      </w:r>
      <w:r w:rsidR="005E2AF9" w:rsidRPr="005E2AF9">
        <w:rPr>
          <w:rFonts w:cs="Times New Roman"/>
          <w:b/>
          <w:bCs/>
          <w:szCs w:val="24"/>
        </w:rPr>
        <w:t>И</w:t>
      </w:r>
      <w:r w:rsidR="00271D1E" w:rsidRPr="005E2AF9">
        <w:rPr>
          <w:rFonts w:cs="Times New Roman"/>
          <w:b/>
          <w:bCs/>
          <w:szCs w:val="24"/>
        </w:rPr>
        <w:t>ск</w:t>
      </w:r>
      <w:r w:rsidRPr="005E2AF9">
        <w:rPr>
          <w:rFonts w:cs="Times New Roman"/>
          <w:b/>
          <w:bCs/>
          <w:szCs w:val="24"/>
        </w:rPr>
        <w:t>љ</w:t>
      </w:r>
      <w:r w:rsidR="00271D1E" w:rsidRPr="005E2AF9">
        <w:rPr>
          <w:rFonts w:cs="Times New Roman"/>
          <w:b/>
          <w:bCs/>
          <w:szCs w:val="24"/>
        </w:rPr>
        <w:t xml:space="preserve">учите аутоматско ажурирање </w:t>
      </w:r>
      <w:r w:rsidR="005E2AF9" w:rsidRPr="005E2AF9">
        <w:rPr>
          <w:rFonts w:cs="Times New Roman"/>
          <w:b/>
          <w:bCs/>
          <w:szCs w:val="24"/>
        </w:rPr>
        <w:t>и</w:t>
      </w:r>
      <w:r w:rsidR="00271D1E" w:rsidRPr="005E2AF9">
        <w:rPr>
          <w:rFonts w:cs="Times New Roman"/>
          <w:b/>
          <w:bCs/>
          <w:szCs w:val="24"/>
        </w:rPr>
        <w:t xml:space="preserve"> преузимање фотографија и видеа</w:t>
      </w:r>
    </w:p>
    <w:p w14:paraId="7CCA74CE" w14:textId="5420F6EB" w:rsidR="00854965" w:rsidRDefault="005E2AF9" w:rsidP="00B827C8">
      <w:pPr>
        <w:spacing w:after="0" w:line="252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/>
      </w:r>
      <w:r w:rsidR="00271D1E" w:rsidRPr="00271D1E">
        <w:rPr>
          <w:rFonts w:cs="Times New Roman"/>
          <w:szCs w:val="24"/>
        </w:rPr>
        <w:t xml:space="preserve">Имајте у виду да гледање видеа </w:t>
      </w:r>
      <w:r>
        <w:rPr>
          <w:rFonts w:cs="Times New Roman"/>
          <w:szCs w:val="24"/>
        </w:rPr>
        <w:t xml:space="preserve">на </w:t>
      </w:r>
      <w:proofErr w:type="spellStart"/>
      <w:r>
        <w:rPr>
          <w:rFonts w:cs="Times New Roman"/>
          <w:szCs w:val="24"/>
        </w:rPr>
        <w:t>Јутјубу</w:t>
      </w:r>
      <w:proofErr w:type="spellEnd"/>
      <w:r>
        <w:rPr>
          <w:rFonts w:cs="Times New Roman"/>
          <w:szCs w:val="24"/>
        </w:rPr>
        <w:t xml:space="preserve"> </w:t>
      </w:r>
      <w:r w:rsidR="003960E8">
        <w:rPr>
          <w:rFonts w:cs="Times New Roman"/>
          <w:szCs w:val="24"/>
        </w:rPr>
        <w:t>доприноси</w:t>
      </w:r>
      <w:r w:rsidR="00271D1E" w:rsidRPr="00271D1E">
        <w:rPr>
          <w:rFonts w:cs="Times New Roman"/>
          <w:szCs w:val="24"/>
        </w:rPr>
        <w:t xml:space="preserve"> висок</w:t>
      </w:r>
      <w:r w:rsidR="003960E8">
        <w:rPr>
          <w:rFonts w:cs="Times New Roman"/>
          <w:szCs w:val="24"/>
        </w:rPr>
        <w:t>ој</w:t>
      </w:r>
      <w:r w:rsidR="00271D1E" w:rsidRPr="00271D1E">
        <w:rPr>
          <w:rFonts w:cs="Times New Roman"/>
          <w:szCs w:val="24"/>
        </w:rPr>
        <w:t xml:space="preserve"> потрошњ</w:t>
      </w:r>
      <w:r w:rsidR="003960E8">
        <w:rPr>
          <w:rFonts w:cs="Times New Roman"/>
          <w:szCs w:val="24"/>
        </w:rPr>
        <w:t>и</w:t>
      </w:r>
      <w:r w:rsidR="00271D1E" w:rsidRPr="00271D1E">
        <w:rPr>
          <w:rFonts w:cs="Times New Roman"/>
          <w:szCs w:val="24"/>
        </w:rPr>
        <w:t xml:space="preserve"> интернета и може да проузрокује високе трошкове.</w:t>
      </w:r>
      <w:r>
        <w:rPr>
          <w:rFonts w:cs="Times New Roman"/>
          <w:szCs w:val="24"/>
        </w:rPr>
        <w:t xml:space="preserve"> </w:t>
      </w:r>
      <w:r w:rsidR="003960E8">
        <w:rPr>
          <w:rFonts w:cs="Times New Roman"/>
          <w:szCs w:val="24"/>
        </w:rPr>
        <w:t xml:space="preserve">Једно од решења за штедњу је да </w:t>
      </w:r>
      <w:r>
        <w:rPr>
          <w:rFonts w:cs="Times New Roman"/>
          <w:szCs w:val="24"/>
        </w:rPr>
        <w:t>о</w:t>
      </w:r>
      <w:r w:rsidR="00271D1E" w:rsidRPr="00271D1E">
        <w:rPr>
          <w:rFonts w:cs="Times New Roman"/>
          <w:szCs w:val="24"/>
        </w:rPr>
        <w:t>немогући</w:t>
      </w:r>
      <w:r>
        <w:rPr>
          <w:rFonts w:cs="Times New Roman"/>
          <w:szCs w:val="24"/>
        </w:rPr>
        <w:t>т</w:t>
      </w:r>
      <w:r w:rsidR="003960E8">
        <w:rPr>
          <w:rFonts w:cs="Times New Roman"/>
          <w:szCs w:val="24"/>
        </w:rPr>
        <w:t>е</w:t>
      </w:r>
      <w:r w:rsidR="00271D1E" w:rsidRPr="00271D1E">
        <w:rPr>
          <w:rFonts w:cs="Times New Roman"/>
          <w:szCs w:val="24"/>
        </w:rPr>
        <w:t xml:space="preserve"> аутоматско преузимање фотографија и видеа у апликацијама као што су </w:t>
      </w:r>
      <w:proofErr w:type="spellStart"/>
      <w:r>
        <w:rPr>
          <w:rFonts w:cs="Times New Roman"/>
          <w:szCs w:val="24"/>
        </w:rPr>
        <w:t>Вајбер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В</w:t>
      </w:r>
      <w:r w:rsidR="003960E8">
        <w:rPr>
          <w:rFonts w:cs="Times New Roman"/>
          <w:szCs w:val="24"/>
        </w:rPr>
        <w:t>отсап</w:t>
      </w:r>
      <w:r>
        <w:rPr>
          <w:rFonts w:cs="Times New Roman"/>
          <w:szCs w:val="24"/>
        </w:rPr>
        <w:t>ап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Месин</w:t>
      </w:r>
      <w:r w:rsidRPr="005E2AF9">
        <w:rPr>
          <w:rFonts w:cs="Times New Roman"/>
          <w:szCs w:val="24"/>
        </w:rPr>
        <w:t>џ</w:t>
      </w:r>
      <w:r>
        <w:rPr>
          <w:rFonts w:cs="Times New Roman"/>
          <w:szCs w:val="24"/>
          <w:lang w:val="sr-Latn-RS"/>
        </w:rPr>
        <w:t>er</w:t>
      </w:r>
      <w:proofErr w:type="spellEnd"/>
      <w:r w:rsidR="00972675">
        <w:rPr>
          <w:rFonts w:cs="Times New Roman"/>
          <w:szCs w:val="24"/>
        </w:rPr>
        <w:t>, као и и</w:t>
      </w:r>
      <w:r>
        <w:rPr>
          <w:rFonts w:cs="Times New Roman"/>
          <w:szCs w:val="24"/>
        </w:rPr>
        <w:t xml:space="preserve">скључење </w:t>
      </w:r>
      <w:r w:rsidR="00271D1E" w:rsidRPr="00271D1E">
        <w:rPr>
          <w:rFonts w:cs="Times New Roman"/>
          <w:szCs w:val="24"/>
        </w:rPr>
        <w:t>опциј</w:t>
      </w:r>
      <w:r>
        <w:rPr>
          <w:rFonts w:cs="Times New Roman"/>
          <w:szCs w:val="24"/>
        </w:rPr>
        <w:t>е</w:t>
      </w:r>
      <w:r w:rsidR="00271D1E" w:rsidRPr="00271D1E">
        <w:rPr>
          <w:rFonts w:cs="Times New Roman"/>
          <w:szCs w:val="24"/>
        </w:rPr>
        <w:t xml:space="preserve"> аутоматск</w:t>
      </w:r>
      <w:r w:rsidR="003960E8">
        <w:rPr>
          <w:rFonts w:cs="Times New Roman"/>
          <w:szCs w:val="24"/>
        </w:rPr>
        <w:t xml:space="preserve">е репродукције </w:t>
      </w:r>
      <w:r w:rsidR="00271D1E" w:rsidRPr="00271D1E">
        <w:rPr>
          <w:rFonts w:cs="Times New Roman"/>
          <w:szCs w:val="24"/>
        </w:rPr>
        <w:t xml:space="preserve">видеа на апликацијама </w:t>
      </w:r>
      <w:proofErr w:type="spellStart"/>
      <w:r>
        <w:rPr>
          <w:rFonts w:cs="Times New Roman"/>
          <w:szCs w:val="24"/>
        </w:rPr>
        <w:t>Јутјуб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Инстаграм</w:t>
      </w:r>
      <w:proofErr w:type="spellEnd"/>
      <w:r>
        <w:rPr>
          <w:rFonts w:cs="Times New Roman"/>
          <w:szCs w:val="24"/>
        </w:rPr>
        <w:t>.</w:t>
      </w:r>
    </w:p>
    <w:p w14:paraId="55943242" w14:textId="3158F4DB" w:rsidR="00B86A76" w:rsidRDefault="00B86A76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6E0095DE" w14:textId="27825C1D" w:rsidR="000534CE" w:rsidRDefault="000534CE" w:rsidP="000A227F">
      <w:pPr>
        <w:spacing w:after="0" w:line="252" w:lineRule="auto"/>
        <w:jc w:val="left"/>
        <w:rPr>
          <w:rFonts w:cs="Times New Roman"/>
          <w:szCs w:val="24"/>
        </w:rPr>
      </w:pPr>
    </w:p>
    <w:p w14:paraId="4F147EC1" w14:textId="305E8D35" w:rsidR="000534CE" w:rsidRPr="007478CA" w:rsidRDefault="000534CE" w:rsidP="000A227F">
      <w:pPr>
        <w:spacing w:after="0" w:line="252" w:lineRule="auto"/>
        <w:jc w:val="left"/>
        <w:rPr>
          <w:rFonts w:cs="Times New Roman"/>
          <w:szCs w:val="24"/>
        </w:rPr>
      </w:pPr>
    </w:p>
    <w:sectPr w:rsidR="000534CE" w:rsidRPr="007478CA" w:rsidSect="00072203">
      <w:pgSz w:w="11907" w:h="16840" w:code="9"/>
      <w:pgMar w:top="1304" w:right="1361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B1FDC"/>
    <w:multiLevelType w:val="hybridMultilevel"/>
    <w:tmpl w:val="B75E10F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51AC"/>
    <w:multiLevelType w:val="hybridMultilevel"/>
    <w:tmpl w:val="A0184E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65"/>
    <w:rsid w:val="000534CE"/>
    <w:rsid w:val="00072203"/>
    <w:rsid w:val="000A227F"/>
    <w:rsid w:val="00271D1E"/>
    <w:rsid w:val="002757A8"/>
    <w:rsid w:val="0034215B"/>
    <w:rsid w:val="00342AD8"/>
    <w:rsid w:val="003960E8"/>
    <w:rsid w:val="00410434"/>
    <w:rsid w:val="004C75FB"/>
    <w:rsid w:val="005461B2"/>
    <w:rsid w:val="00565684"/>
    <w:rsid w:val="005E2AF9"/>
    <w:rsid w:val="00607FE5"/>
    <w:rsid w:val="006A4201"/>
    <w:rsid w:val="007478CA"/>
    <w:rsid w:val="00764366"/>
    <w:rsid w:val="00841356"/>
    <w:rsid w:val="00854965"/>
    <w:rsid w:val="00913D81"/>
    <w:rsid w:val="00921ACB"/>
    <w:rsid w:val="00972675"/>
    <w:rsid w:val="00AC71CD"/>
    <w:rsid w:val="00B827C8"/>
    <w:rsid w:val="00B843D6"/>
    <w:rsid w:val="00B86A76"/>
    <w:rsid w:val="00C263DC"/>
    <w:rsid w:val="00C37ECC"/>
    <w:rsid w:val="00CD6E21"/>
    <w:rsid w:val="00DC3178"/>
    <w:rsid w:val="00F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B92C"/>
  <w15:chartTrackingRefBased/>
  <w15:docId w15:val="{AAAC9E34-57E1-4936-99E0-E08AC74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A8"/>
    <w:pPr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6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Milena Kovacevic</cp:lastModifiedBy>
  <cp:revision>2</cp:revision>
  <dcterms:created xsi:type="dcterms:W3CDTF">2022-07-02T22:00:00Z</dcterms:created>
  <dcterms:modified xsi:type="dcterms:W3CDTF">2022-07-02T22:00:00Z</dcterms:modified>
</cp:coreProperties>
</file>